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9F8" w:rsidRPr="00597A39" w:rsidRDefault="007F79F8" w:rsidP="007F79F8">
      <w:pPr>
        <w:tabs>
          <w:tab w:val="left" w:pos="709"/>
          <w:tab w:val="left" w:pos="993"/>
        </w:tabs>
        <w:rPr>
          <w:rFonts w:ascii="Arial" w:hAnsi="Arial"/>
          <w:bCs/>
          <w:color w:val="A800C9"/>
          <w:sz w:val="32"/>
          <w:szCs w:val="32"/>
          <w:lang w:val="es-D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5080</wp:posOffset>
            </wp:positionV>
            <wp:extent cx="752475" cy="857250"/>
            <wp:effectExtent l="0" t="0" r="9525" b="0"/>
            <wp:wrapSquare wrapText="bothSides"/>
            <wp:docPr id="2" name="Imagen 2" descr="Logo%20PLD%20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%20PLD%20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31C">
        <w:rPr>
          <w:bCs/>
          <w:noProof/>
          <w:color w:val="CE05E4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5426710</wp:posOffset>
            </wp:positionH>
            <wp:positionV relativeFrom="paragraph">
              <wp:posOffset>-29845</wp:posOffset>
            </wp:positionV>
            <wp:extent cx="752475" cy="906780"/>
            <wp:effectExtent l="0" t="0" r="9525" b="7620"/>
            <wp:wrapNone/>
            <wp:docPr id="1" name="Imagen 1" descr="Bosc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sch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A39">
        <w:rPr>
          <w:rFonts w:ascii="Arial" w:hAnsi="Arial"/>
          <w:b/>
          <w:bCs/>
          <w:color w:val="A800C9"/>
          <w:sz w:val="32"/>
          <w:szCs w:val="32"/>
          <w:lang w:val="es-DO"/>
        </w:rPr>
        <w:t>PARTIDO DE LA LIBERACI</w:t>
      </w:r>
      <w:r>
        <w:rPr>
          <w:rFonts w:ascii="Arial" w:hAnsi="Arial"/>
          <w:b/>
          <w:bCs/>
          <w:color w:val="A800C9"/>
          <w:sz w:val="32"/>
          <w:szCs w:val="32"/>
          <w:lang w:val="es-DO"/>
        </w:rPr>
        <w:t>Ó</w:t>
      </w:r>
      <w:r w:rsidRPr="00597A39">
        <w:rPr>
          <w:rFonts w:ascii="Arial" w:hAnsi="Arial"/>
          <w:b/>
          <w:bCs/>
          <w:color w:val="A800C9"/>
          <w:sz w:val="32"/>
          <w:szCs w:val="32"/>
          <w:lang w:val="es-DO"/>
        </w:rPr>
        <w:t>N DOMINICANA</w:t>
      </w:r>
    </w:p>
    <w:p w:rsidR="007F79F8" w:rsidRPr="00FE481E" w:rsidRDefault="007F79F8" w:rsidP="007F79F8">
      <w:pPr>
        <w:jc w:val="center"/>
        <w:outlineLvl w:val="0"/>
        <w:rPr>
          <w:rFonts w:ascii="Arial" w:hAnsi="Arial"/>
          <w:lang w:val="es-DO"/>
        </w:rPr>
      </w:pPr>
      <w:r w:rsidRPr="00FE481E">
        <w:rPr>
          <w:rFonts w:ascii="Arial" w:hAnsi="Arial"/>
          <w:lang w:val="es-DO"/>
        </w:rPr>
        <w:t>“</w:t>
      </w:r>
      <w:r w:rsidRPr="00FE481E">
        <w:rPr>
          <w:rFonts w:ascii="Arial" w:hAnsi="Arial"/>
          <w:i/>
          <w:lang w:val="es-DO"/>
        </w:rPr>
        <w:t>Servir al Partido para Servir al Pueblo”</w:t>
      </w:r>
    </w:p>
    <w:p w:rsidR="007F79F8" w:rsidRDefault="007F79F8" w:rsidP="007F79F8">
      <w:pPr>
        <w:jc w:val="center"/>
        <w:rPr>
          <w:rFonts w:ascii="Arial" w:hAnsi="Arial"/>
          <w:lang w:val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ES_tradnl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ES_tradnl" w:eastAsia="es-DO"/>
        </w:rPr>
        <w:t>PLD responde: No basta con anuncios, Gobierno debe mostrar real intención de sacrificio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ES_tradnl" w:eastAsia="es-DO"/>
        </w:rPr>
        <w:t>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DO" w:eastAsia="es-DO"/>
        </w:rPr>
      </w:pPr>
      <w:r w:rsidRPr="007F79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s-ES_tradnl" w:eastAsia="es-DO"/>
        </w:rPr>
        <w:t>Propone plan de austeridad y ampliar decisiones estructurales ante impacto del conflicto internacional</w:t>
      </w:r>
      <w:r w:rsidRPr="007F79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s-ES_tradnl" w:eastAsia="es-DO"/>
        </w:rPr>
        <w:t>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_tradnl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US" w:eastAsia="es-DO"/>
        </w:rPr>
        <w:t>El Partido de la Liberación Dominicana</w:t>
      </w:r>
      <w:r w:rsidRPr="007F79F8">
        <w:rPr>
          <w:rFonts w:ascii="Times New Roman" w:eastAsia="Times New Roman" w:hAnsi="Times New Roman" w:cs="Times New Roman"/>
          <w:color w:val="000000"/>
          <w:sz w:val="28"/>
          <w:szCs w:val="28"/>
          <w:lang w:val="es-US" w:eastAsia="es-DO"/>
        </w:rPr>
        <w:t xml:space="preserve"> reafirma ante el país su compromiso 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con la estabilidad económica, la protección del poder adquisitivo de las familias dominicanas y la construcción de soluciones responsables frente a los desafíos que enfrenta la nación.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En ese marco, hemos escuchado y analizado con detenimiento la alocución del </w:t>
      </w:r>
      <w:proofErr w:type="gramStart"/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Presidente</w:t>
      </w:r>
      <w:proofErr w:type="gramEnd"/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de la República sobre el impacto de la situación internacional y el aumento de los precios del petróleo en el que expresó su intención de preservar la estabilidad macroeconómica, fiscal y social, además de anunciar medidas para mitigar los efectos inmediatos y el compromiso con la inversión pública. Ese enfoque es necesario.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Sin embargo, al evaluar el mensaje en su conjunto, el pueblo recibió una explicación del contexto y de las acciones de corto plazo, pero no una definición suficiente de cómo se abordarán las causas estructurales de nuestra vulnerabilidad.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El discurso presidencial reconoce que se trata de un choque externo que generará presiones sobre la energía, el transporte y los alimentos. Pero precisamente en contextos como estos es donde se define la calidad de la respuesta interna.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Si bien el origen del shock es externo, la forma en que se distribuyen sus efectos depende de las decisiones que se tomen a nivel nacional por el gobierno.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En ese sentido, el Partido de la Liberación Dominicana establece con claridad: el esfuerzo que exige este momento no puede recaer de manera desproporcionada sobre la población y las empresas. Si a las familias se les pide asumir mayores costos en transporte, electricidad y alimentos, y al sector privado hacer reajustes, el Estado también debe asumir su parte con disciplina y ejemplo.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lastRenderedPageBreak/>
        <w:t>Por ello, el PLD plantea con firmeza la necesidad de un Plan Nacional de Austeridad. No como una declaración, sino como una acción concreta y verificable.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Un plan que implique: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Reducción real del gasto corriente no prioritario.</w:t>
      </w:r>
    </w:p>
    <w:p w:rsidR="007F79F8" w:rsidRPr="007F79F8" w:rsidRDefault="007F79F8" w:rsidP="007F79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Eliminación de excesos en publicidad, alquileres y estructuras innecesarias.</w:t>
      </w:r>
    </w:p>
    <w:p w:rsidR="007F79F8" w:rsidRPr="007F79F8" w:rsidRDefault="007F79F8" w:rsidP="007F79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Revisión de programas de baja efectividad.</w:t>
      </w:r>
    </w:p>
    <w:p w:rsidR="007F79F8" w:rsidRPr="007F79F8" w:rsidRDefault="007F79F8" w:rsidP="007F79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Y una priorización estricta del uso de los recursos públicos.</w:t>
      </w:r>
    </w:p>
    <w:p w:rsidR="007F79F8" w:rsidRPr="007F79F8" w:rsidRDefault="007F79F8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La sostenibilidad fiscal no puede descansar solo en subsidios y ajustes de precios; requiere decisiones claras de orden y el uso eficiente de los recursos del Estado.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Debemos ser claros: La estrategia anunciada es, en esencia, reactiva, transitoria y limitada frente a problemas estructurales de la economía dominicana.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Administra el impacto inmediato, pero no corrige las causas de fondo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,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 xml:space="preserve"> 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 xml:space="preserve">la 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economía dominicana enfrenta vulnerabilidad</w:t>
      </w:r>
      <w:r w:rsidR="000372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es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: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Primero,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una alta dependencia energética externa. Importamos prácticamente la totalidad del petróleo que consumimos.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Segundo,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persisten elevados niveles de pérdidas y transferencias fiscales que limitan el espacio para la inversión pública. El 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presidente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reconoció que el año pasado se subsidió el sector eléctrico con 105,000 millones de pesos.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Tercero,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un modelo de transporte intensivo en combustibles, que concentra alrededor del 54% del consumo del petróleo. Este último punto es determinante. Porque más de la mitad de la vulnerabilidad energética del país se concentra en el transporte.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Y eso implica que: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gran parte de los subsidios terminan financiando ineficiencias.</w:t>
      </w:r>
    </w:p>
    <w:p w:rsidR="007F79F8" w:rsidRPr="007F79F8" w:rsidRDefault="007F79F8" w:rsidP="007F79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el costo del transporte impacta directamente el costo de vida.</w:t>
      </w:r>
    </w:p>
    <w:p w:rsidR="007F79F8" w:rsidRPr="007F79F8" w:rsidRDefault="007F79F8" w:rsidP="007F79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y sin una reforma del transporte, cualquier política será insostenible.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A esta realidad se suma un elemento que impacta de manera directa a la población: la situación del sector agropecuario.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lastRenderedPageBreak/>
        <w:t>Esta crisis encuentra al campo dominicano en una condición de debilidad acumulada por el abandono del gobierno del PRM: aumento en los costos de producción, fertilizantes, pesticidas, herbicidas, maquinarias, transporte e insumos energéticos y mayor dependencia de importaciones, con una reducción de la autosuficiencia alimentaria.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Y esto tiene una consecuencia directa y cotidiana: el aumento en el precio de los alimentos que hoy acumula una inflación del 75 % con respecto al 2019.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Hoy las familias dominicanas lo sienten cuando compran arroz, pollo, habichuelas, plátanos, yuca y vegetales. Por eso, el apoyo al sector agropecuario no puede limitarse a medidas coyunturales. Debe formar parte de una estrategia sostenida de fortalecimiento productivo y seguridad alimentaria.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El enfoque actual evidencia cuatro debilidades principales: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Default="007F79F8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·       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Primero,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un predominio de subsidios sobre reformas.</w:t>
      </w:r>
    </w:p>
    <w:p w:rsidR="00037225" w:rsidRPr="007F79F8" w:rsidRDefault="00037225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Default="007F79F8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·       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Segundo,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la ausencia de una política integral de transporte.</w:t>
      </w:r>
    </w:p>
    <w:p w:rsidR="00037225" w:rsidRPr="007F79F8" w:rsidRDefault="00037225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037225" w:rsidRDefault="007F79F8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·       </w:t>
      </w: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Tercero,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la falta de una hoja de ruta clara de transición energética.</w:t>
      </w:r>
    </w:p>
    <w:p w:rsidR="007F79F8" w:rsidRPr="007F79F8" w:rsidRDefault="007F79F8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 </w:t>
      </w:r>
    </w:p>
    <w:p w:rsidR="007F79F8" w:rsidRPr="007F79F8" w:rsidRDefault="007F79F8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ES_tradnl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·     </w:t>
      </w:r>
      <w:r w:rsidR="00037225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 </w:t>
      </w:r>
      <w:r w:rsidR="00037225" w:rsidRPr="000372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C</w:t>
      </w:r>
      <w:proofErr w:type="spellStart"/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ES_tradnl" w:eastAsia="es-DO"/>
        </w:rPr>
        <w:t>uarto</w:t>
      </w:r>
      <w:proofErr w:type="spellEnd"/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ES_tradnl" w:eastAsia="es-DO"/>
        </w:rPr>
        <w:t>,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ES_tradnl" w:eastAsia="es-DO"/>
        </w:rPr>
        <w:t xml:space="preserve"> el debilitamiento progresivo del sector agropecuario, que ha reducido la capacidad productiva nacional y hoy agrava el impacto de esta crisis en la mesa de los dominicanos.</w:t>
      </w:r>
    </w:p>
    <w:p w:rsidR="007F79F8" w:rsidRPr="007F79F8" w:rsidRDefault="007F79F8" w:rsidP="007F79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Frente a esto, el PLD propone una estrategia en cuatro niveles: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Primero: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medidas inmediatas. Subsidios focalizados y temporales, priorizando transporte público, producción agrícola y hogares vulnerables. Transparencia total del costo fiscal. Y protección directa al sector agropecuario, mediante apoyo a insumos, financiamiento preferencial y monitoreo de costos.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Segundo: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ajuste estructural. Reducción de pérdidas del sistema eléctrico, revisión del esquema de subsidios y fortalecimiento institucional. Y, de manera prioritaria, transformación del sistema de transporte, mediante electrificación progresiva, renovación del parque vehicular e integración del sistema de movilidad siguiendo el plan que dejamos en marcha de movilidad urbana sostenible.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lastRenderedPageBreak/>
        <w:t>Tercero: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transformación estratégica. Continuar acelerando las energías renovables, uso estratégico del gas natural y desarrollo de una política energética orientada a la sostenibilidad y la seguridad, ampliando Punta Catalina.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s-US" w:eastAsia="es-DO"/>
        </w:rPr>
        <w:t>Cuarto:</w:t>
      </w: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fortalecimiento productivo y seguridad alimentaria. Impulsar una política integral de apoyo al sector agropecuario orientada a reducir costos, aumentar la producción nacional y disminuir la dependencia de importaciones.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El Gobierno ha optado por mitigar los efectos parciales del shock, sacrificando el bolsillo de la población sin mostrar intención de austeridad gubernamental.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 xml:space="preserve"> </w:t>
      </w:r>
    </w:p>
    <w:p w:rsid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El PLD presenta un plan para corregir las causas que hacen que estas crisis terminen afectando a la gente. Porque la estabilidad es necesaria, pero no basta.</w:t>
      </w:r>
    </w:p>
    <w:p w:rsidR="00037225" w:rsidRPr="007F79F8" w:rsidRDefault="00037225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DO" w:eastAsia="es-DO"/>
        </w:rPr>
      </w:pPr>
      <w:r w:rsidRPr="007F79F8">
        <w:rPr>
          <w:rFonts w:ascii="Times New Roman" w:eastAsia="Times New Roman" w:hAnsi="Times New Roman" w:cs="Times New Roman"/>
          <w:color w:val="000000"/>
          <w:sz w:val="27"/>
          <w:szCs w:val="27"/>
          <w:lang w:val="es-US" w:eastAsia="es-DO"/>
        </w:rPr>
        <w:t>La República Dominicana necesita políticas que respondan al presente para salvaguardar el futuro. Y necesita, en este momento, una señal clara: austeridad en el Estado, eficiencia en el gasto y decisiones estructurales que reduzcan la vulnerabilidad del país.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US" w:eastAsia="es-DO"/>
        </w:rPr>
      </w:pPr>
      <w:r w:rsidRPr="007F79F8">
        <w:rPr>
          <w:rFonts w:ascii="Times New Roman" w:eastAsia="Times New Roman" w:hAnsi="Times New Roman" w:cs="Times New Roman"/>
          <w:color w:val="222222"/>
          <w:sz w:val="27"/>
          <w:szCs w:val="27"/>
          <w:lang w:val="es-US" w:eastAsia="es-DO"/>
        </w:rPr>
        <w:t> 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US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val="es-US" w:eastAsia="es-DO"/>
        </w:rPr>
      </w:pPr>
    </w:p>
    <w:p w:rsid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s-US" w:eastAsia="es-DO"/>
        </w:rPr>
      </w:pP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US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US" w:eastAsia="es-DO"/>
        </w:rPr>
        <w:t>Santo Domingo, D.N,</w:t>
      </w:r>
    </w:p>
    <w:p w:rsidR="007F79F8" w:rsidRPr="007F79F8" w:rsidRDefault="007F79F8" w:rsidP="007F7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DO" w:eastAsia="es-DO"/>
        </w:rPr>
      </w:pPr>
      <w:r w:rsidRPr="007F79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s-US" w:eastAsia="es-DO"/>
        </w:rPr>
        <w:t>23 de marzo, 2026.-</w:t>
      </w:r>
    </w:p>
    <w:p w:rsidR="00957DB6" w:rsidRPr="007F79F8" w:rsidRDefault="00957DB6" w:rsidP="007F79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57DB6" w:rsidRPr="007F79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B7737"/>
    <w:multiLevelType w:val="multilevel"/>
    <w:tmpl w:val="ABB4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916916"/>
    <w:multiLevelType w:val="multilevel"/>
    <w:tmpl w:val="8EEE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3368055">
    <w:abstractNumId w:val="0"/>
  </w:num>
  <w:num w:numId="2" w16cid:durableId="189913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F8"/>
    <w:rsid w:val="00037225"/>
    <w:rsid w:val="007F79F8"/>
    <w:rsid w:val="009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4FF9C"/>
  <w15:chartTrackingRefBased/>
  <w15:docId w15:val="{CB27C202-0450-4980-8728-B59FCCB1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F79F8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79F8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1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1054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y Elizabeth</dc:creator>
  <cp:keywords/>
  <dc:description/>
  <cp:lastModifiedBy>Carmen y Elizabeth</cp:lastModifiedBy>
  <cp:revision>1</cp:revision>
  <dcterms:created xsi:type="dcterms:W3CDTF">2026-03-23T17:32:00Z</dcterms:created>
  <dcterms:modified xsi:type="dcterms:W3CDTF">2026-03-23T17:48:00Z</dcterms:modified>
</cp:coreProperties>
</file>